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ПАСПОРТ КАБИНЕТА № </w:t>
      </w:r>
      <w:r>
        <w:rPr>
          <w:rFonts w:ascii="Times New Roman" w:hAnsi="Times New Roman"/>
          <w:b w:val="1"/>
          <w:sz w:val="32"/>
        </w:rPr>
        <w:t>2</w:t>
      </w:r>
      <w:r>
        <w:rPr>
          <w:rFonts w:ascii="Times New Roman" w:hAnsi="Times New Roman"/>
          <w:b w:val="1"/>
          <w:sz w:val="32"/>
        </w:rPr>
        <w:t>6</w:t>
      </w:r>
      <w:bookmarkStart w:id="1" w:name="_GoBack"/>
      <w:bookmarkEnd w:id="1"/>
    </w:p>
    <w:p w14:paraId="02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Елизарьевых, 31</w:t>
      </w: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9571"/>
      </w:tblGrid>
      <w:tr>
        <w:tc>
          <w:tcPr>
            <w:tcW w:type="dxa" w:w="9571"/>
          </w:tcPr>
          <w:p w14:paraId="0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956299" cy="4467225"/>
                  <wp:docPr id="1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1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5956299" cy="44672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9571"/>
          </w:tcPr>
          <w:p w14:paraId="0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937250" cy="4452938"/>
                  <wp:docPr id="2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2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5937250" cy="4452938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9571"/>
          </w:tcPr>
          <w:p w14:paraId="0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934075" cy="4450556"/>
                  <wp:docPr id="3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3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5934075" cy="445055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000000">
      <w:pPr>
        <w:spacing w:after="0"/>
        <w:ind/>
        <w:rPr>
          <w:rFonts w:ascii="Times New Roman" w:hAnsi="Times New Roman"/>
          <w:sz w:val="4"/>
        </w:rPr>
      </w:pPr>
    </w:p>
    <w:tbl>
      <w:tblPr>
        <w:tblStyle w:val="Style_1"/>
        <w:tblInd w:type="dxa" w:w="-601"/>
      </w:tblPr>
      <w:tblGrid>
        <w:gridCol w:w="567"/>
        <w:gridCol w:w="6469"/>
        <w:gridCol w:w="2234"/>
      </w:tblGrid>
      <w:tr>
        <w:tc>
          <w:tcPr>
            <w:tcW w:type="dxa" w:w="567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6469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</w:p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2234"/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</w:p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Обеспеченность</w:t>
            </w:r>
          </w:p>
        </w:tc>
      </w:tr>
      <w:tr>
        <w:tc>
          <w:tcPr>
            <w:tcW w:type="dxa" w:w="567"/>
          </w:tcPr>
          <w:p w14:paraId="0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469"/>
          </w:tcPr>
          <w:p w14:paraId="0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Базовое рабочее м</w:t>
            </w:r>
            <w:r>
              <w:rPr>
                <w:rFonts w:ascii="Times New Roman" w:hAnsi="Times New Roman"/>
                <w:sz w:val="24"/>
              </w:rPr>
              <w:t>есто педагогического работника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2234"/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469"/>
          </w:tcPr>
          <w:p w14:paraId="1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Доска классная</w:t>
            </w:r>
          </w:p>
        </w:tc>
        <w:tc>
          <w:tcPr>
            <w:tcW w:type="dxa" w:w="2234"/>
          </w:tcPr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12000000">
            <w:pPr>
              <w:ind/>
              <w:jc w:val="center"/>
              <w:rPr>
                <w:rFonts w:ascii="Times New Roman" w:hAnsi="Times New Roman"/>
                <w:sz w:val="4"/>
              </w:rPr>
            </w:pPr>
          </w:p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469"/>
          </w:tcPr>
          <w:p w14:paraId="1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Комод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2234"/>
          </w:tcPr>
          <w:p w14:paraId="1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469"/>
          </w:tcPr>
          <w:p w14:paraId="1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офисное</w:t>
            </w:r>
          </w:p>
        </w:tc>
        <w:tc>
          <w:tcPr>
            <w:tcW w:type="dxa" w:w="2234"/>
          </w:tcPr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19000000">
            <w:pPr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469"/>
          </w:tcPr>
          <w:p w14:paraId="1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Мини-диван </w:t>
            </w:r>
          </w:p>
        </w:tc>
        <w:tc>
          <w:tcPr>
            <w:tcW w:type="dxa" w:w="2234"/>
          </w:tcPr>
          <w:p w14:paraId="1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469"/>
          </w:tcPr>
          <w:p w14:paraId="1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Набор мягкой мебели </w:t>
            </w:r>
          </w:p>
        </w:tc>
        <w:tc>
          <w:tcPr>
            <w:tcW w:type="dxa" w:w="2234"/>
          </w:tcPr>
          <w:p w14:paraId="1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469"/>
          </w:tcPr>
          <w:p w14:paraId="2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Ноутбук </w:t>
            </w:r>
          </w:p>
        </w:tc>
        <w:tc>
          <w:tcPr>
            <w:tcW w:type="dxa" w:w="2234"/>
          </w:tcPr>
          <w:p w14:paraId="2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6469"/>
          </w:tcPr>
          <w:p w14:paraId="2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Противошумные</w:t>
            </w:r>
            <w:r>
              <w:rPr>
                <w:rFonts w:ascii="Times New Roman" w:hAnsi="Times New Roman"/>
                <w:sz w:val="24"/>
              </w:rPr>
              <w:t xml:space="preserve"> наушники</w:t>
            </w:r>
          </w:p>
        </w:tc>
        <w:tc>
          <w:tcPr>
            <w:tcW w:type="dxa" w:w="2234"/>
          </w:tcPr>
          <w:p w14:paraId="2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469"/>
          </w:tcPr>
          <w:p w14:paraId="2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Проектор </w:t>
            </w:r>
          </w:p>
        </w:tc>
        <w:tc>
          <w:tcPr>
            <w:tcW w:type="dxa" w:w="2234"/>
          </w:tcPr>
          <w:p w14:paraId="2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6469"/>
          </w:tcPr>
          <w:p w14:paraId="2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Стол компьютерный  </w:t>
            </w:r>
          </w:p>
        </w:tc>
        <w:tc>
          <w:tcPr>
            <w:tcW w:type="dxa" w:w="2234"/>
          </w:tcPr>
          <w:p w14:paraId="2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2B000000">
            <w:pPr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6469"/>
          </w:tcPr>
          <w:p w14:paraId="2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Стол ученический 1-местный  регулируемый  по высоте </w:t>
            </w:r>
          </w:p>
        </w:tc>
        <w:tc>
          <w:tcPr>
            <w:tcW w:type="dxa" w:w="2234"/>
          </w:tcPr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2E000000">
            <w:pPr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6469"/>
          </w:tcPr>
          <w:p w14:paraId="2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учителя 2-х тумбовый</w:t>
            </w:r>
          </w:p>
        </w:tc>
        <w:tc>
          <w:tcPr>
            <w:tcW w:type="dxa" w:w="2234"/>
          </w:tcPr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rPr>
          <w:trHeight w:hRule="atLeast" w:val="70"/>
        </w:trPr>
        <w:tc>
          <w:tcPr>
            <w:tcW w:type="dxa" w:w="567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6469"/>
          </w:tcPr>
          <w:p w14:paraId="3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 ученический</w:t>
            </w:r>
            <w:r>
              <w:rPr>
                <w:rFonts w:ascii="Times New Roman" w:hAnsi="Times New Roman"/>
                <w:sz w:val="24"/>
              </w:rPr>
              <w:t xml:space="preserve"> регулируемый по высоте </w:t>
            </w:r>
          </w:p>
        </w:tc>
        <w:tc>
          <w:tcPr>
            <w:tcW w:type="dxa" w:w="2234"/>
          </w:tcPr>
          <w:p w14:paraId="3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6469"/>
          </w:tcPr>
          <w:p w14:paraId="35000000">
            <w:pPr>
              <w:rPr>
                <w:rFonts w:ascii="Times New Roman" w:hAnsi="Times New Roman"/>
                <w:sz w:val="4"/>
              </w:rPr>
            </w:pPr>
          </w:p>
          <w:p w14:paraId="3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 ученический</w:t>
            </w:r>
          </w:p>
        </w:tc>
        <w:tc>
          <w:tcPr>
            <w:tcW w:type="dxa" w:w="2234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3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6469"/>
          </w:tcPr>
          <w:p w14:paraId="3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 полумягкий</w:t>
            </w:r>
          </w:p>
        </w:tc>
        <w:tc>
          <w:tcPr>
            <w:tcW w:type="dxa" w:w="2234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3B000000">
            <w:pPr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6469"/>
          </w:tcPr>
          <w:p w14:paraId="3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Тумба (серая)</w:t>
            </w:r>
          </w:p>
        </w:tc>
        <w:tc>
          <w:tcPr>
            <w:tcW w:type="dxa" w:w="2234"/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3E000000">
            <w:pPr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type="dxa" w:w="6469"/>
          </w:tcPr>
          <w:p w14:paraId="3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одежды</w:t>
            </w:r>
          </w:p>
        </w:tc>
        <w:tc>
          <w:tcPr>
            <w:tcW w:type="dxa" w:w="2234"/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41000000">
            <w:pPr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type="dxa" w:w="6469"/>
          </w:tcPr>
          <w:p w14:paraId="4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книг</w:t>
            </w:r>
          </w:p>
        </w:tc>
        <w:tc>
          <w:tcPr>
            <w:tcW w:type="dxa" w:w="2234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44000000">
            <w:pPr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type="dxa" w:w="6469"/>
          </w:tcPr>
          <w:p w14:paraId="4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Экран проекционный настенный </w:t>
            </w:r>
          </w:p>
        </w:tc>
        <w:tc>
          <w:tcPr>
            <w:tcW w:type="dxa" w:w="2234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</w:tbl>
    <w:p w14:paraId="47000000">
      <w:pPr>
        <w:ind/>
        <w:jc w:val="center"/>
        <w:rPr>
          <w:rFonts w:ascii="Times New Roman" w:hAnsi="Times New Roman"/>
          <w:sz w:val="36"/>
        </w:rPr>
      </w:pPr>
    </w:p>
    <w:p w14:paraId="48000000">
      <w:pPr>
        <w:rPr>
          <w:rFonts w:ascii="Times New Roman" w:hAnsi="Times New Roman"/>
          <w:b w:val="1"/>
          <w:sz w:val="24"/>
        </w:rPr>
      </w:pPr>
    </w:p>
    <w:sectPr>
      <w:pgSz w:h="16838" w:w="11906"/>
      <w:pgMar w:bottom="568" w:footer="708" w:gutter="0" w:header="708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000000"/>
    </w:rPr>
  </w:style>
  <w:style w:styleId="Style_7_ch" w:type="character">
    <w:name w:val="heading 3"/>
    <w:basedOn w:val="Style_2_ch"/>
    <w:link w:val="Style_7"/>
    <w:rPr>
      <w:rFonts w:asciiTheme="majorAscii" w:hAnsiTheme="majorHAnsi"/>
      <w:b w:val="1"/>
      <w:color w:themeColor="accent1" w:val="000000"/>
    </w:rPr>
  </w:style>
  <w:style w:styleId="Style_8" w:type="paragraph">
    <w:name w:val="toc 3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basedOn w:val="Style_2"/>
    <w:next w:val="Style_2"/>
    <w:link w:val="Style_10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000000"/>
      <w:sz w:val="28"/>
    </w:rPr>
  </w:style>
  <w:style w:styleId="Style_10_ch" w:type="character">
    <w:name w:val="heading 1"/>
    <w:basedOn w:val="Style_2_ch"/>
    <w:link w:val="Style_10"/>
    <w:rPr>
      <w:rFonts w:asciiTheme="majorAscii" w:hAnsiTheme="majorHAnsi"/>
      <w:b w:val="1"/>
      <w:color w:themeColor="accent1" w:themeShade="BF" w:val="000000"/>
      <w:sz w:val="28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Balloon Text"/>
    <w:basedOn w:val="Style_2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20" w:type="paragraph">
    <w:name w:val="Subtitle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basedOn w:val="Style_2"/>
    <w:next w:val="Style_2"/>
    <w:link w:val="Style_24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000000"/>
      <w:sz w:val="26"/>
    </w:rPr>
  </w:style>
  <w:style w:styleId="Style_24_ch" w:type="character">
    <w:name w:val="heading 2"/>
    <w:basedOn w:val="Style_2_ch"/>
    <w:link w:val="Style_24"/>
    <w:rPr>
      <w:rFonts w:asciiTheme="majorAscii" w:hAnsiTheme="majorHAnsi"/>
      <w:b w:val="1"/>
      <w:color w:themeColor="accent1" w:val="000000"/>
      <w:sz w:val="26"/>
    </w:r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